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"/>
      <w:r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8" name="Imagine 8" descr="C:\Users\testoem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testoem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964B2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ORDIN nr. 2176/C din 3 septembrie 2010 privind aprobarea tarifelor pentru serviciile de asistenţă prestate de oficiile registrului comerţului de pe lângă tribunale</w:t>
      </w:r>
      <w:r w:rsidRPr="002964B2">
        <w:rPr>
          <w:rFonts w:ascii="Verdana" w:eastAsia="Times New Roman" w:hAnsi="Verdana" w:cs="Times New Roman"/>
          <w:lang w:eastAsia="ro-RO"/>
        </w:rPr>
        <w:br/>
      </w:r>
      <w:bookmarkStart w:id="1" w:name="do|pa1"/>
      <w:bookmarkStart w:id="2" w:name="_GoBack"/>
      <w:bookmarkEnd w:id="1"/>
      <w:bookmarkEnd w:id="2"/>
      <w:r w:rsidRPr="002964B2">
        <w:rPr>
          <w:rFonts w:ascii="Verdana" w:eastAsia="Times New Roman" w:hAnsi="Verdana" w:cs="Times New Roman"/>
          <w:lang w:eastAsia="ro-RO"/>
        </w:rPr>
        <w:t xml:space="preserve">Având în vedere dispoziţiile art. 35 şi 39 din Legea nr. </w:t>
      </w:r>
      <w:hyperlink r:id="rId7" w:history="1">
        <w:r w:rsidRPr="002964B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359/2004</w:t>
        </w:r>
      </w:hyperlink>
      <w:r w:rsidRPr="002964B2">
        <w:rPr>
          <w:rFonts w:ascii="Verdana" w:eastAsia="Times New Roman" w:hAnsi="Verdana" w:cs="Times New Roman"/>
          <w:lang w:eastAsia="ro-RO"/>
        </w:rPr>
        <w:t xml:space="preserve"> privind simplificarea formalităţilor la înregistrarea în registrul comerţului a persoanelor fizice, asociaţiilor familiale şi persoanelor juridice, înregistrarea fiscală a acestora, precum şi la autorizarea funcţionării persoanelor juridice, cu modificările şi completările ulterioare,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pa2"/>
      <w:bookmarkEnd w:id="3"/>
      <w:r w:rsidRPr="002964B2">
        <w:rPr>
          <w:rFonts w:ascii="Verdana" w:eastAsia="Times New Roman" w:hAnsi="Verdana" w:cs="Times New Roman"/>
          <w:lang w:eastAsia="ro-RO"/>
        </w:rPr>
        <w:t xml:space="preserve">în conformitate cu dispoziţiile art. 36 alin. (1) din Hotărârea Guvernului nr. </w:t>
      </w:r>
      <w:hyperlink r:id="rId8" w:history="1">
        <w:r w:rsidRPr="002964B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652/2009</w:t>
        </w:r>
      </w:hyperlink>
      <w:r w:rsidRPr="002964B2">
        <w:rPr>
          <w:rFonts w:ascii="Verdana" w:eastAsia="Times New Roman" w:hAnsi="Verdana" w:cs="Times New Roman"/>
          <w:lang w:eastAsia="ro-RO"/>
        </w:rPr>
        <w:t xml:space="preserve"> privind organizarea şi funcţionarea Ministerului Justiţiei, cu modificările şi completările ulterioare,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pa3"/>
      <w:bookmarkEnd w:id="4"/>
      <w:r w:rsidRPr="002964B2">
        <w:rPr>
          <w:rFonts w:ascii="Verdana" w:eastAsia="Times New Roman" w:hAnsi="Verdana" w:cs="Times New Roman"/>
          <w:b/>
          <w:bCs/>
          <w:lang w:eastAsia="ro-RO"/>
        </w:rPr>
        <w:t>ministrul justiţiei</w:t>
      </w:r>
      <w:r w:rsidRPr="002964B2">
        <w:rPr>
          <w:rFonts w:ascii="Verdana" w:eastAsia="Times New Roman" w:hAnsi="Verdana" w:cs="Times New Roman"/>
          <w:lang w:eastAsia="ro-RO"/>
        </w:rPr>
        <w:t xml:space="preserve"> emite următorul ordin: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r1"/>
      <w:r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7" name="Imagine 7" descr="C:\Users\testoem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testoem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 w:rsidRPr="002964B2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r1|pa1"/>
      <w:bookmarkEnd w:id="6"/>
      <w:r w:rsidRPr="002964B2">
        <w:rPr>
          <w:rFonts w:ascii="Verdana" w:eastAsia="Times New Roman" w:hAnsi="Verdana" w:cs="Times New Roman"/>
          <w:lang w:eastAsia="ro-RO"/>
        </w:rPr>
        <w:t>Se aprobă tarifele pentru serviciile de asistenţă prestate de oficiile registrului comerţului de pe lângă tribunale pentru efectuarea procedurilor necesare înregistrării în registrul comerţului a actelor constitutive sau modificatoare, prevăzute în anexa care face parte integrantă din prezentul ordin.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r2"/>
      <w:r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6" name="Imagine 6" descr="C:\Users\testoem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testoem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 w:rsidRPr="002964B2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r2|al1"/>
      <w:bookmarkEnd w:id="8"/>
      <w:r w:rsidRPr="002964B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2964B2">
        <w:rPr>
          <w:rFonts w:ascii="Verdana" w:eastAsia="Times New Roman" w:hAnsi="Verdana" w:cs="Times New Roman"/>
          <w:lang w:eastAsia="ro-RO"/>
        </w:rPr>
        <w:t>Pentru serviciile prevăzute la nr. crt. 2 şi 3 din anexase aplică un tarif suplimentar de 30% pentru soluţionarea cererii în termen de 48 de ore.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r2|al2"/>
      <w:bookmarkEnd w:id="9"/>
      <w:r w:rsidRPr="002964B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2964B2">
        <w:rPr>
          <w:rFonts w:ascii="Verdana" w:eastAsia="Times New Roman" w:hAnsi="Verdana" w:cs="Times New Roman"/>
          <w:lang w:eastAsia="ro-RO"/>
        </w:rPr>
        <w:t>Pentru serviciile prevăzute la nr. crt. 3 din anexă, în cazul mai multor operaţiuni, se percepe tariful de bază plus 10% din acesta pentru fiecare nouă operaţiune, fără a se depăşi dublul tarifului de bază.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r2|al3"/>
      <w:bookmarkEnd w:id="10"/>
      <w:r w:rsidRPr="002964B2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2964B2">
        <w:rPr>
          <w:rFonts w:ascii="Verdana" w:eastAsia="Times New Roman" w:hAnsi="Verdana" w:cs="Times New Roman"/>
          <w:lang w:eastAsia="ro-RO"/>
        </w:rPr>
        <w:t>Serviciile prevăzute la nr. crt. 1 şi 4 din anexă se prestează la data solicitării, fără a se percepe alte tarife suplimentare.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r3"/>
      <w:r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5" name="Imagine 5" descr="C:\Users\testoem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testoem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  <w:r w:rsidRPr="002964B2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:rsidR="002964B2" w:rsidRPr="002964B2" w:rsidRDefault="002964B2" w:rsidP="002964B2">
      <w:pPr>
        <w:shd w:val="clear" w:color="auto" w:fill="CCCCCC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3|pa1"/>
      <w:bookmarkEnd w:id="12"/>
      <w:r w:rsidRPr="002964B2">
        <w:rPr>
          <w:rFonts w:ascii="Verdana" w:eastAsia="Times New Roman" w:hAnsi="Verdana" w:cs="Times New Roman"/>
          <w:lang w:eastAsia="ro-RO"/>
        </w:rPr>
        <w:t>Oficiul Naţional al Registrului Comerţului şi oficiile registrului comerţului de pe lângă tribunale vor lua măsurile necesare în vederea ducerii la îndeplinire a prevederilor prezentului ordin.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r4"/>
      <w:r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4" name="Imagine 4" descr="C:\Users\testoem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testoem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  <w:r w:rsidRPr="002964B2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r4|pa1"/>
      <w:bookmarkEnd w:id="14"/>
      <w:r w:rsidRPr="002964B2">
        <w:rPr>
          <w:rFonts w:ascii="Verdana" w:eastAsia="Times New Roman" w:hAnsi="Verdana" w:cs="Times New Roman"/>
          <w:lang w:eastAsia="ro-RO"/>
        </w:rPr>
        <w:t>Tarifele prevăzute în anexă includ taxa pe valoarea adăugată.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r5"/>
      <w:r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3" name="Imagine 3" descr="C:\Users\testoem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testoem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  <w:r w:rsidRPr="002964B2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r5|pa1"/>
      <w:bookmarkEnd w:id="16"/>
      <w:r w:rsidRPr="002964B2">
        <w:rPr>
          <w:rFonts w:ascii="Verdana" w:eastAsia="Times New Roman" w:hAnsi="Verdana" w:cs="Times New Roman"/>
          <w:lang w:eastAsia="ro-RO"/>
        </w:rPr>
        <w:t xml:space="preserve">La data intrării în vigoare a prezentului ordin se abrogă Ordinul ministrului justiţiei nr. </w:t>
      </w:r>
      <w:hyperlink r:id="rId9" w:history="1">
        <w:r w:rsidRPr="002964B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231/C/2010</w:t>
        </w:r>
      </w:hyperlink>
      <w:r w:rsidRPr="002964B2">
        <w:rPr>
          <w:rFonts w:ascii="Verdana" w:eastAsia="Times New Roman" w:hAnsi="Verdana" w:cs="Times New Roman"/>
          <w:lang w:eastAsia="ro-RO"/>
        </w:rPr>
        <w:t xml:space="preserve"> privind aprobarea tarifelor pentru serviciile de asistenţă prestate de oficiile registrului comerţului de pe lângă tribunale, publicat în Monitorul Oficial al României, Partea I, nr. 64 din 28 ianuarie 2010.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r6"/>
      <w:r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2" name="Imagine 2" descr="C:\Users\testoem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 descr="C:\Users\testoem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  <w:r w:rsidRPr="002964B2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r6|pa1"/>
      <w:bookmarkEnd w:id="18"/>
      <w:r w:rsidRPr="002964B2">
        <w:rPr>
          <w:rFonts w:ascii="Verdana" w:eastAsia="Times New Roman" w:hAnsi="Verdana" w:cs="Times New Roman"/>
          <w:lang w:eastAsia="ro-RO"/>
        </w:rPr>
        <w:t>Prezentul ordin se publică în Monitorul Oficial al României, Partea I.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pa4"/>
      <w:bookmarkEnd w:id="19"/>
      <w:r w:rsidRPr="002964B2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2964B2" w:rsidRPr="002964B2" w:rsidTr="002964B2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0" w:name="do|pa5"/>
            <w:bookmarkEnd w:id="20"/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p. Ministrul justiţiei,</w:t>
            </w:r>
          </w:p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Lidia Barac,</w:t>
            </w:r>
          </w:p>
          <w:p w:rsidR="002964B2" w:rsidRPr="002964B2" w:rsidRDefault="002964B2" w:rsidP="002964B2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</w:tc>
      </w:tr>
    </w:tbl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x1"/>
      <w:r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" name="Imagine 1" descr="C:\Users\testoem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_i" descr="C:\Users\testoem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  <w:r w:rsidRPr="002964B2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ANEXĂ:</w:t>
      </w:r>
      <w:r w:rsidRPr="002964B2">
        <w:rPr>
          <w:rFonts w:ascii="Verdana" w:eastAsia="Times New Roman" w:hAnsi="Verdana" w:cs="Times New Roman"/>
          <w:lang w:eastAsia="ro-RO"/>
        </w:rPr>
        <w:t xml:space="preserve"> </w:t>
      </w:r>
      <w:r w:rsidRPr="002964B2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TARIFELE pentru serviciile de asistenţă prestate de oficiile registrului comerţului de pe lângă tribunale înainte de depunerea cererii de înregistrare a comercianţilor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8095"/>
        <w:gridCol w:w="1012"/>
      </w:tblGrid>
      <w:tr w:rsidR="002964B2" w:rsidRPr="002964B2" w:rsidTr="002964B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2" w:name="do|ax1|pa1"/>
            <w:bookmarkEnd w:id="22"/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crt.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Denumirea serviciului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Tariful</w:t>
            </w: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br/>
              <w:t>(lei)</w:t>
            </w:r>
          </w:p>
        </w:tc>
      </w:tr>
      <w:tr w:rsidR="002964B2" w:rsidRPr="002964B2" w:rsidTr="002964B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1.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Îndrumarea prealabilă privind formalităţile legale pentru constituirea şi înregistrarea în registrul comerţului a persoanelor juridice/persoanelor fizice autorizate/întreprinderilor individuale/întreprinderilor familiale, modificarea actelor/datelor acestora înregistrate în registrul comerţului şi altele asemenea; îndrumarea pentru completarea corectă a cererii de înregistrare şi a formularelor tipizate specifice activităţii registrului comerţului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19,8/oră</w:t>
            </w:r>
          </w:p>
        </w:tc>
      </w:tr>
      <w:tr w:rsidR="002964B2" w:rsidRPr="002964B2" w:rsidTr="002964B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2.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Redactarea actului constitutiv iniţial sau în forma actualizată al persoanelor juridice supuse </w:t>
            </w: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lastRenderedPageBreak/>
              <w:t>obligaţiei de înregistrare în registrul comerţului, redactarea statutului pentru societăţile comerciale cu răspundere limitată cu asociat unic iniţial ori în forma actualizată, a statutului şi/sau a contractului de societate iniţial sau în forma actualizată pentru persoane juridice, dacă sunt înscrisuri separate, a acordului de constituire a întreprinderilor familiale, ce include procura specială pentru reprezentantul întreprinderii familiale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lastRenderedPageBreak/>
              <w:t>162/act</w:t>
            </w:r>
          </w:p>
        </w:tc>
      </w:tr>
      <w:tr w:rsidR="002964B2" w:rsidRPr="002964B2" w:rsidTr="002964B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lastRenderedPageBreak/>
              <w:t>3.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Redactarea actului modificator, actului adiţional ori, după caz, a hotărârii adunării generale a membrilor sau asociaţilor ori acţionarilor, a deciziei consiliului de administraţie/asociatului unic privind modificări ale actului constitutiv/statutului/contractului/acordului de constituire referitoare la: sediul social/profesional; denumirea firmei sau emblema acesteia; durata de funcţionare; forma juridică; domeniul principal de activitate şi activitatea principală; obiectul de activitate sau codificarea ori recodificarea acestuia în conformitate cu Ordinul preşedintelui Institutului Naţional de Statistică nr. </w:t>
            </w:r>
            <w:hyperlink r:id="rId10" w:history="1">
              <w:r w:rsidRPr="002964B2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szCs w:val="16"/>
                  <w:u w:val="single"/>
                  <w:lang w:eastAsia="ro-RO"/>
                </w:rPr>
                <w:t>337/2007</w:t>
              </w:r>
            </w:hyperlink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privind actualizarea Clasificării activităţilor din economia naţională - CAEN; administratori, împuterniciţi, directori, reprezentanţi şi/sau cenzori; primirea, retragerea de membri sau asociaţi; majorarea sau reducerea capitalului social ori declararea/modificarea patrimoniului de afectaţiune; înfiinţarea sau desfiinţarea de puncte de lucru ori alte sedii secundare; divizare sau fuziune; dizolvare ori lichidare; alte elemente ale actului constitutiv/statutului/contractului de societate/acordului de constituire (date de identificare, participare la profit/beneficii şi pierderi, suspendarea sau reluarea activităţii etc.); declaraţia persoanelor fizice autorizate sau titulare ale întreprinderilor individuale privitoare la constituirea patrimoniului de afectaţiune; actul adiţional la acordul de constituire a întreprinderilor familiale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49,5+ 10%/ element suplimentar</w:t>
            </w:r>
          </w:p>
        </w:tc>
      </w:tr>
      <w:tr w:rsidR="002964B2" w:rsidRPr="002964B2" w:rsidTr="002964B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4.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Darea de dată certă pentru actele redactate de serviciile de asistenţă; extragerea din bazele de date de acte normative şi listarea pentru eliberare, la cerere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2" w:rsidRPr="002964B2" w:rsidRDefault="002964B2" w:rsidP="002964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964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10,8/act</w:t>
            </w:r>
          </w:p>
        </w:tc>
      </w:tr>
    </w:tbl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pa6"/>
      <w:bookmarkEnd w:id="23"/>
      <w:r w:rsidRPr="002964B2">
        <w:rPr>
          <w:rFonts w:ascii="Verdana" w:eastAsia="Times New Roman" w:hAnsi="Verdana" w:cs="Times New Roman"/>
          <w:lang w:eastAsia="ro-RO"/>
        </w:rPr>
        <w:t>Publicat în Monitorul Oficial cu numărul 647 din data de 17 septembrie 2010</w:t>
      </w:r>
    </w:p>
    <w:p w:rsidR="002964B2" w:rsidRPr="002964B2" w:rsidRDefault="002964B2" w:rsidP="002964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2964B2">
        <w:rPr>
          <w:rFonts w:ascii="Verdana" w:eastAsia="Times New Roman" w:hAnsi="Verdana" w:cs="Times New Roman"/>
          <w:lang w:eastAsia="ro-RO"/>
        </w:rPr>
        <w:br/>
      </w:r>
    </w:p>
    <w:p w:rsidR="003A335C" w:rsidRDefault="003A335C"/>
    <w:sectPr w:rsidR="003A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5B"/>
    <w:rsid w:val="002964B2"/>
    <w:rsid w:val="003A335C"/>
    <w:rsid w:val="00E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964B2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2964B2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2964B2"/>
  </w:style>
  <w:style w:type="character" w:customStyle="1" w:styleId="ar1">
    <w:name w:val="ar1"/>
    <w:basedOn w:val="Fontdeparagrafimplicit"/>
    <w:rsid w:val="002964B2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2964B2"/>
    <w:rPr>
      <w:b/>
      <w:bCs/>
      <w:color w:val="008F00"/>
    </w:rPr>
  </w:style>
  <w:style w:type="character" w:customStyle="1" w:styleId="tal1">
    <w:name w:val="tal1"/>
    <w:basedOn w:val="Fontdeparagrafimplicit"/>
    <w:rsid w:val="002964B2"/>
  </w:style>
  <w:style w:type="character" w:customStyle="1" w:styleId="ax1">
    <w:name w:val="ax1"/>
    <w:basedOn w:val="Fontdeparagrafimplicit"/>
    <w:rsid w:val="002964B2"/>
    <w:rPr>
      <w:b/>
      <w:bCs/>
      <w:sz w:val="26"/>
      <w:szCs w:val="26"/>
    </w:rPr>
  </w:style>
  <w:style w:type="character" w:customStyle="1" w:styleId="tax1">
    <w:name w:val="tax1"/>
    <w:basedOn w:val="Fontdeparagrafimplicit"/>
    <w:rsid w:val="002964B2"/>
    <w:rPr>
      <w:b/>
      <w:bCs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9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96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964B2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2964B2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2964B2"/>
  </w:style>
  <w:style w:type="character" w:customStyle="1" w:styleId="ar1">
    <w:name w:val="ar1"/>
    <w:basedOn w:val="Fontdeparagrafimplicit"/>
    <w:rsid w:val="002964B2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2964B2"/>
    <w:rPr>
      <w:b/>
      <w:bCs/>
      <w:color w:val="008F00"/>
    </w:rPr>
  </w:style>
  <w:style w:type="character" w:customStyle="1" w:styleId="tal1">
    <w:name w:val="tal1"/>
    <w:basedOn w:val="Fontdeparagrafimplicit"/>
    <w:rsid w:val="002964B2"/>
  </w:style>
  <w:style w:type="character" w:customStyle="1" w:styleId="ax1">
    <w:name w:val="ax1"/>
    <w:basedOn w:val="Fontdeparagrafimplicit"/>
    <w:rsid w:val="002964B2"/>
    <w:rPr>
      <w:b/>
      <w:bCs/>
      <w:sz w:val="26"/>
      <w:szCs w:val="26"/>
    </w:rPr>
  </w:style>
  <w:style w:type="character" w:customStyle="1" w:styleId="tax1">
    <w:name w:val="tax1"/>
    <w:basedOn w:val="Fontdeparagrafimplicit"/>
    <w:rsid w:val="002964B2"/>
    <w:rPr>
      <w:b/>
      <w:bCs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9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96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933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937880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877291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73063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65788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75745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82266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510934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92945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237121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885324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677732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984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390607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4041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576318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  <w:div w:id="5740488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25211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589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120280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459135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067267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627458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54106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927300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071950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057547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41699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617694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01966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387845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stoem\sintact%204.0\cache\Legislatie\temp596842\00123380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estoem\sintact%204.0\cache\Legislatie\temp596842\00077024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file:///C:\Users\testoem\sintact%204.0\cache\Legislatie\temp596842\00134767.HTML" TargetMode="External"/><Relationship Id="rId10" Type="http://schemas.openxmlformats.org/officeDocument/2006/relationships/hyperlink" Target="file:///C:\Users\testoem\sintact%204.0\cache\Legislatie\temp596842\0010228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estoem\sintact%204.0\cache\Legislatie\temp596842\00128981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augustin.molnar</dc:creator>
  <cp:lastModifiedBy>augustin.molnar</cp:lastModifiedBy>
  <cp:revision>2</cp:revision>
  <dcterms:created xsi:type="dcterms:W3CDTF">2017-12-08T09:26:00Z</dcterms:created>
  <dcterms:modified xsi:type="dcterms:W3CDTF">2017-12-08T09:26:00Z</dcterms:modified>
</cp:coreProperties>
</file>